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P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</w:pPr>
      <w:r w:rsidRPr="000D48B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  <w:t>ПУБЛИЧНА ПОКАНА С ПРЕДМЕТ:</w:t>
      </w:r>
    </w:p>
    <w:p w:rsidR="000D48BF" w:rsidRDefault="000D48BF" w:rsidP="000D48BF">
      <w:pPr>
        <w:spacing w:after="0" w:line="240" w:lineRule="auto"/>
        <w:jc w:val="center"/>
        <w:rPr>
          <w:sz w:val="24"/>
        </w:rPr>
      </w:pPr>
    </w:p>
    <w:p w:rsidR="000D48BF" w:rsidRP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bg-BG"/>
        </w:rPr>
      </w:pPr>
      <w:r w:rsidRPr="000D48B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bg-BG"/>
        </w:rPr>
        <w:t xml:space="preserve"> 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пространство.</w:t>
      </w: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предмета на поръчката и основните характеристики</w:t>
      </w:r>
    </w:p>
    <w:p w:rsidR="000D48BF" w:rsidRDefault="000D48BF" w:rsidP="000D4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0D48BF" w:rsidRPr="008702AA" w:rsidRDefault="000D48BF" w:rsidP="008702AA">
      <w:pPr>
        <w:pStyle w:val="a7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информация: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е да </w:t>
      </w:r>
      <w:r w:rsid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увеличи прозрачността и да</w:t>
      </w:r>
      <w:r w:rsid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повиши обществената информираност за помощта и безвъзмездното финансиране, което се предоставя чрез финансовия  механизъм на ЕИП. В плана за публичност по проекта са предвидени следните дейности:</w:t>
      </w:r>
    </w:p>
    <w:p w:rsidR="000D48BF" w:rsidRPr="008702AA" w:rsidRDefault="000D48BF" w:rsidP="008702AA">
      <w:pPr>
        <w:pStyle w:val="a7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Създаване и текущо поддържане на WEB страница на проекта, чрез която ще се популяризират инициативите, събитията и ще се проследява изпълнението на дейностите по проекта, поставяне на връзки към страницата със специални банери на сайта на Община Русе, сайтовете на всички институции, свързани с дейностите по проекта, WEB-страниците на партньорите и в социалните мрежи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Facebook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Twitter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поддържане на обратна връзка с потребителите и целевите групи, в т.ч.</w:t>
      </w:r>
    </w:p>
    <w:p w:rsidR="000D48BF" w:rsidRPr="008702AA" w:rsidRDefault="000D48BF" w:rsidP="008702AA">
      <w:pPr>
        <w:pStyle w:val="a7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Графичен дизайн, проектиране и оформление;</w:t>
      </w:r>
    </w:p>
    <w:p w:rsidR="000D48BF" w:rsidRPr="008702AA" w:rsidRDefault="000D48BF" w:rsidP="008702AA">
      <w:pPr>
        <w:pStyle w:val="a7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Закупуване на домейн и хостинг и тяхното поддържане;</w:t>
      </w:r>
    </w:p>
    <w:p w:rsidR="000D48BF" w:rsidRPr="008702AA" w:rsidRDefault="000D48BF" w:rsidP="008702AA">
      <w:pPr>
        <w:pStyle w:val="a7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Ежедневно актуализиране на съдържанието, лесно-достъпни връзки към всички основни програмни документи и структури, както и към страницата на Службата на Финансовия механизъм.</w:t>
      </w:r>
    </w:p>
    <w:p w:rsidR="000D48BF" w:rsidRPr="000D48BF" w:rsidRDefault="000D48BF" w:rsidP="008702AA">
      <w:pPr>
        <w:pStyle w:val="a7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 срещи на регионално и местно ниво с представители на целевите групи и заинтересованите страни (местните и регионалните власти, институции, които имат отношение към проекта, организации на гражданското общество, в т.ч. партньорските организации по проекта) .</w:t>
      </w:r>
    </w:p>
    <w:p w:rsidR="000D48BF" w:rsidRPr="008702AA" w:rsidRDefault="000D48BF" w:rsidP="008702AA">
      <w:pPr>
        <w:pStyle w:val="a7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Репортажи и публикации в националните, регионалните и местните медии:</w:t>
      </w:r>
    </w:p>
    <w:p w:rsidR="000D48BF" w:rsidRPr="008702AA" w:rsidRDefault="000D48BF" w:rsidP="008702AA">
      <w:pPr>
        <w:pStyle w:val="a7"/>
        <w:numPr>
          <w:ilvl w:val="0"/>
          <w:numId w:val="1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със стартовите и финални събития по проекта, както и за по-значимите инициативи, дейности и услуги по проекта, които трябва да бъдат популяризирани и разпространени до максимален брой деца и техните родители от дефинираните целеви групи, педагози и цялата местна общност.</w:t>
      </w:r>
    </w:p>
    <w:p w:rsidR="000D48BF" w:rsidRPr="008702AA" w:rsidRDefault="000D48BF" w:rsidP="008702AA">
      <w:pPr>
        <w:pStyle w:val="a7"/>
        <w:numPr>
          <w:ilvl w:val="0"/>
          <w:numId w:val="1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обяви за тръжни процедури за избор на изпълнители и публични покани за изпълнение при условията на ЗОП.</w:t>
      </w:r>
    </w:p>
    <w:p w:rsidR="000D48BF" w:rsidRPr="008702AA" w:rsidRDefault="000D48BF" w:rsidP="008702AA">
      <w:pPr>
        <w:pStyle w:val="a7"/>
        <w:numPr>
          <w:ilvl w:val="0"/>
          <w:numId w:val="1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реклами (рекламни карета, рекламни клипове).</w:t>
      </w:r>
    </w:p>
    <w:p w:rsidR="000D48BF" w:rsidRPr="000D48BF" w:rsidRDefault="000D48BF" w:rsidP="008702AA">
      <w:pPr>
        <w:pStyle w:val="a7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и поставяне на рекламни билбордове и информационни табели на териториите на изпълняваните строително-ремонтните работи в трите детски градини ЦДГ „Звездица“, ЦДГ „Червена шапчица“ и ОДЗ „Снежанка“ и информационни табели за осъществяваните дейности по проекта в изброените детски заведения, ЦДГ „Детелина“ и ЦДГ „Ралица“. Изработване на рекламно-информационни транспаранти – ролер-банери (3бр.) за събития в зала (обучения, срещи, пресконференции) в България и Норвегия.</w:t>
      </w:r>
    </w:p>
    <w:p w:rsidR="000D48BF" w:rsidRPr="008702AA" w:rsidRDefault="000D48BF" w:rsidP="008702AA">
      <w:pPr>
        <w:pStyle w:val="a7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Отпечатване на 50бр. плаката, 500бр. брошури, 1000бр. тенис фланелки (с лого на програмата и ФМ на ЕИП), 1000бр. шапки (с лого на програмата и ФМ на ЕИП) и 500бр. ученически раници, 500бр.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моливници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, 500бр. детски дъждобрани и 500бр. чадъра за популяризиране на конкретни дейности и общо представяне на образователните кампании.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8BF" w:rsidRPr="008702AA" w:rsidRDefault="000D48BF" w:rsidP="008702AA">
      <w:pPr>
        <w:pStyle w:val="a7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Предметът на настоящата обществената поръчка включва изпълнение на:</w:t>
      </w:r>
    </w:p>
    <w:tbl>
      <w:tblPr>
        <w:tblStyle w:val="1"/>
        <w:tblpPr w:leftFromText="141" w:rightFromText="141" w:vertAnchor="text" w:horzAnchor="margin" w:tblpXSpec="center" w:tblpY="25"/>
        <w:tblW w:w="8613" w:type="dxa"/>
        <w:tblLook w:val="04A0" w:firstRow="1" w:lastRow="0" w:firstColumn="1" w:lastColumn="0" w:noHBand="0" w:noVBand="1"/>
      </w:tblPr>
      <w:tblGrid>
        <w:gridCol w:w="6771"/>
        <w:gridCol w:w="1842"/>
      </w:tblGrid>
      <w:tr w:rsidR="000D48BF" w:rsidRPr="000D48BF" w:rsidTr="0087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0D48BF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Мерки и методи за публичност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spacing w:before="120" w:after="120"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0D48BF" w:rsidRPr="000D48BF" w:rsidTr="0087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8702AA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7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ъздаване и текущо поддържане на WEB страница на проекта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48BF" w:rsidRPr="000D48BF" w:rsidTr="0087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2. Информационна табела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D48BF" w:rsidRPr="000D48BF" w:rsidTr="0087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3. Информационни материали:</w:t>
            </w:r>
          </w:p>
          <w:p w:rsidR="000D48BF" w:rsidRPr="000D48BF" w:rsidRDefault="000D48BF" w:rsidP="000D48BF">
            <w:pPr>
              <w:pStyle w:val="a7"/>
              <w:numPr>
                <w:ilvl w:val="0"/>
                <w:numId w:val="1"/>
              </w:numPr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Плакати</w:t>
            </w:r>
          </w:p>
          <w:p w:rsidR="000D48BF" w:rsidRPr="000D48BF" w:rsidRDefault="000D48BF" w:rsidP="000D48BF">
            <w:pPr>
              <w:pStyle w:val="a7"/>
              <w:numPr>
                <w:ilvl w:val="0"/>
                <w:numId w:val="1"/>
              </w:numPr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Брошури</w:t>
            </w:r>
          </w:p>
          <w:p w:rsidR="000D48BF" w:rsidRPr="000D48BF" w:rsidRDefault="000D48BF" w:rsidP="000D48BF">
            <w:pPr>
              <w:pStyle w:val="a7"/>
              <w:numPr>
                <w:ilvl w:val="0"/>
                <w:numId w:val="1"/>
              </w:numPr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Ролер банери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D48BF" w:rsidRPr="000D48BF" w:rsidTr="0087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4. Рекламно-информационни материали: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a. Тенис фланелка (лого ФМ на ЕИП, МОН, Община Русе)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b.   Шапка (лого ФМ на ЕИП, МОН, Община Русе )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c. Ученическа раница (лого ФМ на ЕИП, МОН, Община Русе)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Моливник</w:t>
            </w:r>
            <w:proofErr w:type="spellEnd"/>
            <w:r w:rsidRPr="000D48BF">
              <w:rPr>
                <w:rFonts w:ascii="Times New Roman" w:hAnsi="Times New Roman" w:cs="Times New Roman"/>
                <w:sz w:val="24"/>
                <w:szCs w:val="24"/>
              </w:rPr>
              <w:t xml:space="preserve">  (лого ФМ на ЕИП, МОН, Община Русе)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e. Чадър с лого ФМ на ЕИП, МОН и Община Русе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f. Детски дъждобран (лого ФМ на ЕИП, МОН, Община Русе)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spacing w:before="120" w:after="120" w:line="276" w:lineRule="auto"/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D48BF" w:rsidRPr="000D48BF" w:rsidTr="0087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5. Информационни събития:</w:t>
            </w:r>
          </w:p>
          <w:p w:rsidR="000D48BF" w:rsidRPr="000D48BF" w:rsidRDefault="000D48BF" w:rsidP="000D48BF">
            <w:pPr>
              <w:pStyle w:val="a7"/>
              <w:numPr>
                <w:ilvl w:val="0"/>
                <w:numId w:val="2"/>
              </w:numPr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Информационен ден</w:t>
            </w:r>
          </w:p>
          <w:p w:rsidR="000D48BF" w:rsidRPr="000D48BF" w:rsidRDefault="000D48BF" w:rsidP="000D48BF">
            <w:pPr>
              <w:pStyle w:val="a7"/>
              <w:numPr>
                <w:ilvl w:val="0"/>
                <w:numId w:val="2"/>
              </w:numPr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Рекламно каре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D48BF" w:rsidRPr="000D48BF" w:rsidTr="0087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0D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48BF">
              <w:rPr>
                <w:rFonts w:ascii="Times New Roman" w:hAnsi="Times New Roman" w:cs="Times New Roman"/>
                <w:sz w:val="24"/>
                <w:szCs w:val="24"/>
              </w:rPr>
              <w:t>. Превод / Преводач за информационни събития/пресконференции с участие на представители от страните-донори</w:t>
            </w:r>
          </w:p>
        </w:tc>
        <w:tc>
          <w:tcPr>
            <w:tcW w:w="1842" w:type="dxa"/>
          </w:tcPr>
          <w:p w:rsidR="000D48BF" w:rsidRPr="000D48BF" w:rsidRDefault="000D48BF" w:rsidP="000D48BF">
            <w:pPr>
              <w:pStyle w:val="a7"/>
              <w:spacing w:before="120" w:after="120" w:line="276" w:lineRule="auto"/>
              <w:ind w:left="0"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48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0D48BF" w:rsidRPr="008702AA" w:rsidRDefault="000D48BF" w:rsidP="008702AA">
      <w:pPr>
        <w:pStyle w:val="a7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Техническа спецификация: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дейности по информиране и публичност следва да са съобразени и да съответстват на: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Меморандум за разбирателство относно изпълнението на Финансовия механизъм на Европейското икономическо пространство 2009-2014.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 за изпълнението на Финансовия механизъм на Европейското икономическо пространство (ЕИП) 2009-2014.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Наръчник за дизайн и комуникация.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Annex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IV – Информация и публичност;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Насоки за укрепване на двустранните отношения;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за управление на риска;</w:t>
      </w:r>
    </w:p>
    <w:p w:rsidR="000D48BF" w:rsidRPr="008702AA" w:rsidRDefault="000D48BF" w:rsidP="008702AA">
      <w:pPr>
        <w:pStyle w:val="a7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Лого на ФМ на ЕИП 2009-2014.</w:t>
      </w:r>
    </w:p>
    <w:p w:rsidR="000D48BF" w:rsidRPr="008702AA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могат да бъдат намерени на официалната интернет страница на програмата </w:t>
      </w: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http://bg06eeagrants.bg</w:t>
      </w:r>
      <w:r w:rsid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D48BF" w:rsidRPr="008702AA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Дизайнът на печатните информационни материали следва да включва всички задължителни елементи за визуализацията на проекта, финансиран по Финансовия механизъм на Европейското икономическо пространство. Допълнително изискване е да бъде отпечатан и адресът на официалната интернет страница на програмата </w:t>
      </w: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http://bg06eeagrants.bg</w:t>
      </w:r>
      <w:r w:rsid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печата на всеки един вид материал, Изпълнителят следва да съгласува крайния продукт с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видове материали, следва да бъдат изработени в един и същ дизайнерски стил.</w:t>
      </w: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375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Създаване и текущо поддържане на WEB страница на проекта: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Създаването и текущото поддържане на Уеб страница на проекта. Изпълнението започва непосредствено след подписването на договора.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Изработването на интернет страницата следва да включва: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Двуезична версия на интернет страницата - на български и английски език;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Еднаква визуализация посредством широко разпространени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браузери – Internet Explorer,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Mozilla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Firefox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Google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Chrome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мобилни устройства с операционни системи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Android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iOS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техни еквиваленти;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Изчистен и подреден интерфейс;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Лесна навигация на дейностите и достъпа до информация;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Адаптивна, лесна за ориентиране и удобна за работа;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ротация на снимките на началната страница;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Възможност за увеличаване на снимките в съдържанието на рубриките след кликване върху тях;</w:t>
      </w:r>
    </w:p>
    <w:p w:rsidR="000D48BF" w:rsidRPr="008702AA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промяна на рубриките – да се добавят нови, да се премахват стари /да се местят автоматично в архив след определен срок с възможност, ако в този срок не са генерирани нови, последните 1 или 2 да стоят актуални/, да се променят настоящи;</w:t>
      </w:r>
    </w:p>
    <w:p w:rsidR="000D48BF" w:rsidRPr="008702AA" w:rsidRDefault="008702AA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0D48BF"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ъзможност за форматиране на текста на публикациите с подходящ редактор:</w:t>
      </w:r>
    </w:p>
    <w:p w:rsidR="000D48BF" w:rsidRPr="008702AA" w:rsidRDefault="000D48BF" w:rsidP="008702AA">
      <w:pPr>
        <w:pStyle w:val="a7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смяна на шрифта;</w:t>
      </w:r>
    </w:p>
    <w:p w:rsidR="000D48BF" w:rsidRPr="008702AA" w:rsidRDefault="000D48BF" w:rsidP="008702AA">
      <w:pPr>
        <w:pStyle w:val="a7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големината и цвета му;</w:t>
      </w:r>
    </w:p>
    <w:p w:rsidR="000D48BF" w:rsidRPr="008702AA" w:rsidRDefault="000D48BF" w:rsidP="008702AA">
      <w:pPr>
        <w:pStyle w:val="a7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вмъкване на изображение;</w:t>
      </w:r>
    </w:p>
    <w:p w:rsidR="000D48BF" w:rsidRPr="008702AA" w:rsidRDefault="000D48BF" w:rsidP="008702AA">
      <w:pPr>
        <w:pStyle w:val="a7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вътрешни и външни линкове;</w:t>
      </w:r>
    </w:p>
    <w:p w:rsidR="000D48BF" w:rsidRPr="008702AA" w:rsidRDefault="000D48BF" w:rsidP="008702AA">
      <w:pPr>
        <w:pStyle w:val="a7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copy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paste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текстови файлове;</w:t>
      </w:r>
    </w:p>
    <w:p w:rsidR="000D48BF" w:rsidRPr="000D48BF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редактиране на таблици: промяна на цвят на колонка, ред, размери, дебелина на рамката и други;</w:t>
      </w:r>
    </w:p>
    <w:p w:rsidR="000D48BF" w:rsidRPr="000D48BF" w:rsidRDefault="000D48BF" w:rsidP="008702AA">
      <w:pPr>
        <w:pStyle w:val="a7"/>
        <w:numPr>
          <w:ilvl w:val="0"/>
          <w:numId w:val="2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всяка информация /публикация/ и снимки, които се качват да бъдат прегледани как биха изглеждали в потребителската част и след това да бъдат публикувани.</w:t>
      </w:r>
    </w:p>
    <w:p w:rsidR="000D48BF" w:rsidRPr="008702AA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Новите страници да не се появяват, докато не бъдат публикувани за достъп от външни потребители – възможност за „скриване” и „откриване”, като се визуализира в системата статуса на скрития обект;</w:t>
      </w:r>
    </w:p>
    <w:p w:rsidR="000D48BF" w:rsidRPr="000D48BF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промяна на елементи от началната страница – въвеждане на информация, добавяне на банери и прочие;</w:t>
      </w:r>
    </w:p>
    <w:p w:rsidR="000D48BF" w:rsidRPr="000D48BF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няма ограничение в размера /МВ/ на прикачените файлове.</w:t>
      </w:r>
    </w:p>
    <w:p w:rsidR="000D48BF" w:rsidRPr="000D48BF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предвиди възможност за качване на голям обем файлове с формат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pdf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jpg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zip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doc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docx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позволява добавяне на основни менюта (раздели) 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подменюта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(подраздели);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позволява добавяне на неограничен брой нови страници;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позволява изтриване на съществуващи страници;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позволява добавяне на информация в съществуващи страници или в новосъздадени;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реда на страниците и документите (опция за пренареждане на страници и документи в системата);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позволява корекция и изтриване на информацията в страниците;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скриване на страница,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подстраница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рубрика при липса на информация в нея.</w:t>
      </w:r>
    </w:p>
    <w:p w:rsidR="000D48BF" w:rsidRPr="000D48BF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създаване на хронологичен архив на материалите (документите) в дадена рубрика посредством интерактивен електронен календар – по </w:t>
      </w: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дни/месеци/години и възможност за лесен достъп до архива от потребителите на страницата.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Снимките към дадена новина следва да бъдат без ограничение в броя като да има възможност да бъдат преоразмерявани на сървъра и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преподреждани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D48BF" w:rsidRPr="008702AA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 за управление на съдържанието на уебсайтовете (CMS).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Дизайн:</w:t>
      </w:r>
    </w:p>
    <w:p w:rsidR="000D48BF" w:rsidRPr="000D48BF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 тяло – динамично;</w:t>
      </w:r>
    </w:p>
    <w:p w:rsidR="000D48BF" w:rsidRPr="000D48BF" w:rsidRDefault="000D48BF" w:rsidP="008702AA">
      <w:pPr>
        <w:pStyle w:val="a7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Съвременна визия.</w:t>
      </w:r>
    </w:p>
    <w:p w:rsidR="000D48BF" w:rsidRPr="000D48BF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Брояч на посещенията:</w:t>
      </w: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Сайтът следва да осигури възможност за статистика на посещенията (брояч на посещенията) по отделните страници и рубрики (новини, документи и други) за посочен времеви период (по дни, седмици, месеци и години).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и актуалност на информацията:</w:t>
      </w:r>
    </w:p>
    <w:p w:rsidR="000D48BF" w:rsidRPr="000D48BF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Сайтът следва да осигури възможност за показване датата на актуалност (публикуване) на всяка информация.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Връзка с други портали и страници:</w:t>
      </w:r>
    </w:p>
    <w:p w:rsidR="000D48BF" w:rsidRPr="008702AA" w:rsidRDefault="000D48BF" w:rsidP="008702AA">
      <w:pPr>
        <w:pStyle w:val="a7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Сайтът следва да осигури възможност за връзка с други електронни страници - външни интернет страници, важни за дейността на проекта/ програмата или имащи връзка с нея.</w:t>
      </w:r>
    </w:p>
    <w:p w:rsidR="000D48BF" w:rsidRPr="008702AA" w:rsidRDefault="000D48BF" w:rsidP="008702AA">
      <w:pPr>
        <w:pStyle w:val="a7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Отварянето на външни страници да става в нов прозорец, за да е ясно за потребителя, че отваря ново приложение.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Търсене:</w:t>
      </w:r>
    </w:p>
    <w:p w:rsidR="000D48BF" w:rsidRPr="008702AA" w:rsidRDefault="000D48BF" w:rsidP="008702AA">
      <w:pPr>
        <w:pStyle w:val="a7"/>
        <w:numPr>
          <w:ilvl w:val="0"/>
          <w:numId w:val="2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визуализиране на резултатите от търсенето следва да се предостави и навигационния път в информационната структура, където се намира резултатът.</w:t>
      </w:r>
    </w:p>
    <w:p w:rsidR="000D48BF" w:rsidRPr="008702AA" w:rsidRDefault="000D48BF" w:rsidP="008702AA">
      <w:pPr>
        <w:pStyle w:val="a7"/>
        <w:numPr>
          <w:ilvl w:val="0"/>
          <w:numId w:val="2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видове търсене да са:</w:t>
      </w:r>
    </w:p>
    <w:p w:rsidR="000D48BF" w:rsidRPr="008702AA" w:rsidRDefault="000D48BF" w:rsidP="008702AA">
      <w:pPr>
        <w:pStyle w:val="a7"/>
        <w:numPr>
          <w:ilvl w:val="0"/>
          <w:numId w:val="27"/>
        </w:numPr>
        <w:spacing w:before="120" w:after="12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Базово търсене – тази функционалност следва да присъства в началната страница и да съдържа панел, в който потребителя да въведе ключова дума.</w:t>
      </w:r>
    </w:p>
    <w:p w:rsidR="000D48BF" w:rsidRPr="008702AA" w:rsidRDefault="000D48BF" w:rsidP="008702AA">
      <w:pPr>
        <w:pStyle w:val="a7"/>
        <w:numPr>
          <w:ilvl w:val="0"/>
          <w:numId w:val="27"/>
        </w:numPr>
        <w:spacing w:before="120" w:after="12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Разширено търсене – тази функционалност следва да позволява на потребителя да осъществи търсене по посочена рубрика по период, по произволен текст или част от текст от съдържанието на документите и други.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Функционалността за търсене осигурява чрез минимум следните възможности:</w:t>
      </w:r>
    </w:p>
    <w:p w:rsidR="000D48BF" w:rsidRPr="008702AA" w:rsidRDefault="000D48BF" w:rsidP="008702AA">
      <w:pPr>
        <w:pStyle w:val="a7"/>
        <w:numPr>
          <w:ilvl w:val="0"/>
          <w:numId w:val="2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Търсене в съдържанието, в заглавието на документа и в заглавието на прикачени документи;</w:t>
      </w:r>
    </w:p>
    <w:p w:rsidR="000D48BF" w:rsidRPr="008702AA" w:rsidRDefault="000D48BF" w:rsidP="008702AA">
      <w:pPr>
        <w:pStyle w:val="a7"/>
        <w:numPr>
          <w:ilvl w:val="0"/>
          <w:numId w:val="2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Търсене по ключова дума, израз и логически изрази;</w:t>
      </w:r>
    </w:p>
    <w:p w:rsidR="000D48BF" w:rsidRPr="008702AA" w:rsidRDefault="000D48BF" w:rsidP="008702AA">
      <w:pPr>
        <w:pStyle w:val="a7"/>
        <w:numPr>
          <w:ilvl w:val="0"/>
          <w:numId w:val="2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Популяризация: регистрация на сайта в портали и известни търсачки за лесната му </w:t>
      </w:r>
      <w:proofErr w:type="spellStart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откриваемост</w:t>
      </w:r>
      <w:proofErr w:type="spellEnd"/>
      <w:r w:rsidRPr="008702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8702AA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Съдържание:</w:t>
      </w:r>
    </w:p>
    <w:p w:rsidR="000D48BF" w:rsidRPr="000D48BF" w:rsidRDefault="000D48BF" w:rsidP="008702A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началната страница следва да присъства:</w:t>
      </w:r>
    </w:p>
    <w:p w:rsidR="000D48BF" w:rsidRPr="0003756E" w:rsidRDefault="000D48BF" w:rsidP="0003756E">
      <w:pPr>
        <w:pStyle w:val="a7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 (месечен) като датите са свързани с информация за съответните събития, които ще се състоят на тях.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клик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страна на потребителя да се появява информацията за тази дата;</w:t>
      </w:r>
    </w:p>
    <w:p w:rsidR="000D48BF" w:rsidRPr="000D48BF" w:rsidRDefault="000D48BF" w:rsidP="0003756E">
      <w:pPr>
        <w:pStyle w:val="a7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Каре с избрани последните новини, като се визуализират 2-3 броя, а посредством бутон да може да се разглеждат всички останали.</w:t>
      </w: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При публикуването на новините следва да има възможност да се избира дали новината да бъде видима в тази част на първата страница или само при разглеждане на всички новини.</w:t>
      </w:r>
    </w:p>
    <w:p w:rsidR="000D48BF" w:rsidRPr="000D48BF" w:rsidRDefault="000D48BF" w:rsidP="0003756E">
      <w:pPr>
        <w:pStyle w:val="a7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Карта на сайта;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Сайтът трябва да съдържа като минимум следните основни раздели с информация (текст и снимков материал):</w:t>
      </w:r>
    </w:p>
    <w:p w:rsidR="000D48BF" w:rsidRPr="0003756E" w:rsidRDefault="000D48BF" w:rsidP="0003756E">
      <w:pPr>
        <w:pStyle w:val="a7"/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проекта</w:t>
      </w:r>
    </w:p>
    <w:p w:rsidR="000D48BF" w:rsidRPr="0003756E" w:rsidRDefault="000D48BF" w:rsidP="0003756E">
      <w:pPr>
        <w:pStyle w:val="a7"/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Новини</w:t>
      </w:r>
    </w:p>
    <w:p w:rsidR="000D48BF" w:rsidRPr="0003756E" w:rsidRDefault="000D48BF" w:rsidP="0003756E">
      <w:pPr>
        <w:pStyle w:val="a7"/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</w:t>
      </w:r>
    </w:p>
    <w:p w:rsidR="000D48BF" w:rsidRPr="0003756E" w:rsidRDefault="000D48BF" w:rsidP="0003756E">
      <w:pPr>
        <w:pStyle w:val="a7"/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Контакти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поддръжка на уеб сайта следва да включва: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Архивиране и осигуряване на резервни копия на цялата информация на сайта:</w:t>
      </w:r>
    </w:p>
    <w:p w:rsidR="000D48BF" w:rsidRPr="0003756E" w:rsidRDefault="000D48BF" w:rsidP="0003756E">
      <w:pPr>
        <w:pStyle w:val="a7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База данни – всеки ден.</w:t>
      </w:r>
    </w:p>
    <w:p w:rsidR="000D48BF" w:rsidRPr="0003756E" w:rsidRDefault="000D48BF" w:rsidP="0003756E">
      <w:pPr>
        <w:pStyle w:val="a7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Файлова структура – 2 пъти месечно.</w:t>
      </w:r>
    </w:p>
    <w:p w:rsidR="000D48BF" w:rsidRPr="000D48BF" w:rsidRDefault="000D48BF" w:rsidP="0003756E">
      <w:pPr>
        <w:pStyle w:val="a7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Непрекъсната връзка със системен администратор по телефон, e-mail и административен панел;</w:t>
      </w:r>
    </w:p>
    <w:p w:rsidR="000D48BF" w:rsidRPr="000D48BF" w:rsidRDefault="000D48BF" w:rsidP="0003756E">
      <w:pPr>
        <w:pStyle w:val="a7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Възстановяване на сайта от архив при срив и/или загуба на информация в срок от 1 ден;</w:t>
      </w:r>
    </w:p>
    <w:p w:rsidR="000D48BF" w:rsidRPr="000D48BF" w:rsidRDefault="000D48BF" w:rsidP="0003756E">
      <w:pPr>
        <w:pStyle w:val="a7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Визуализиране на пълната информация на конкретна страница за не-повече от 5 секунди.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създаването на уеб сайта, авторските права върху дизайна преминават в полза на Възложителя.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Системата за управление на съдържанието, домейна и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хостинга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създадения уеб сайт се предоставят на Възложителя с право на административен достъп от Възложителя след приключване на проекта и неговата устойчивост;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Необходимите снимков и текстови материал се предоставят от Възложителя;</w:t>
      </w:r>
    </w:p>
    <w:p w:rsidR="000D48BF" w:rsidRPr="000D48BF" w:rsidRDefault="000D48BF" w:rsidP="0003756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Гаранционната поддръжка е за срока на договора, считано от датата на пускане/въвеждане в експлоатация на сайта.</w:t>
      </w: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Допустими са промени на техническата спецификация от избрания за изпълнител с цел по-добро структуриране и удобство при ползване на сайта. Преди извършването на промени, Изпълнителят е длъжен да уведоми писмено Възложителя и да ги извърши само след изрично одобрение на последния, изразено писмено.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официалното пускане на сайта, следва да се осигури тестов вариант.</w:t>
      </w: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375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Информационна табела: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Изработка и монтаж на пет броя постоянни информационни табели, които да бъдат поставени от Изпълнителя на мястото, където се извършват дейностите по проекта.</w:t>
      </w:r>
    </w:p>
    <w:p w:rsidR="0003756E" w:rsidRDefault="000D48BF" w:rsidP="0003756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информационна табела трябва е:</w:t>
      </w:r>
    </w:p>
    <w:p w:rsidR="000D48BF" w:rsidRPr="0003756E" w:rsidRDefault="000D48BF" w:rsidP="0003756E">
      <w:pPr>
        <w:pStyle w:val="a7"/>
        <w:numPr>
          <w:ilvl w:val="0"/>
          <w:numId w:val="3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минимални размери 300 х 200 х 2 мм</w:t>
      </w:r>
    </w:p>
    <w:p w:rsidR="000D48BF" w:rsidRPr="0003756E" w:rsidRDefault="000D48BF" w:rsidP="0003756E">
      <w:pPr>
        <w:pStyle w:val="a7"/>
        <w:numPr>
          <w:ilvl w:val="0"/>
          <w:numId w:val="3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сребърно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анодизиран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алуминий, с дебелина 2 мм или др. подходящ дълготраен материал– стъкло, пластмаса и др.</w:t>
      </w:r>
    </w:p>
    <w:p w:rsidR="000D48BF" w:rsidRPr="0003756E" w:rsidRDefault="000D48BF" w:rsidP="0003756E">
      <w:pPr>
        <w:pStyle w:val="a7"/>
        <w:numPr>
          <w:ilvl w:val="0"/>
          <w:numId w:val="3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разпечатка в 3 цвята: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Тъмно синьо: PMS C 187    Червено:  PMS C 647    Черно на 70%</w:t>
      </w:r>
    </w:p>
    <w:p w:rsidR="000D48BF" w:rsidRPr="0003756E" w:rsidRDefault="000D48BF" w:rsidP="0003756E">
      <w:pPr>
        <w:pStyle w:val="a7"/>
        <w:numPr>
          <w:ilvl w:val="0"/>
          <w:numId w:val="3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покритие с горещ лак 80% по повърхността и ъглите</w:t>
      </w:r>
    </w:p>
    <w:p w:rsidR="000D48BF" w:rsidRPr="0003756E" w:rsidRDefault="000D48BF" w:rsidP="0003756E">
      <w:pPr>
        <w:pStyle w:val="a7"/>
        <w:numPr>
          <w:ilvl w:val="0"/>
          <w:numId w:val="3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дупките за поставянето на табелата трябва да бъдат направени преди лакирането.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табела следва да съдържа името на проекта,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логата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Финансовия механизъм на ЕИП, МОН, Община Русе, уеб адреса: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информация за безвъзмездната финансова помощ (нейният размер).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 на информацията, която ще се отпечата на постоянните информационни табели следва да бъде предварително одобрено от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изработване на информационните табели, Изпълнителят следва да се съобрази изцяло с указанията на Възложителя и изискванията към материалите и съдържанието на текстовете и графиките, посочени в Наръчник за дизайн и комуникация и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Annex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IV – Информация и публичност, който е публикуван в пълен вариант и с всички приложения на интернет страницата на Програмата BG06 „Деца и младежи в риск” финансирана чрез Финансовия механизъм на Европейското икономическо пространство 2009 – 2014.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Монтажът следва да се извърши на посочени места от фасадите на - ЦДГ „Звездица“, ОДЗ „Снежанка“, ЦДГ „Червена шапчица“, ЦДГ „Детелина“ и ЦДГ „Ралица“.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проект на информационните табели. Изработването и доставката се извършва в 20 дневен срок от одобрение на проекта на плакат от страна на Възложителя.</w:t>
      </w:r>
    </w:p>
    <w:p w:rsidR="0003756E" w:rsidRDefault="0003756E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375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Плакати: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Художествено оформление, предпечатна подготовка, корекции и подготовка за печат, отпечатване, довършителни операции, опаковка и доставка на адреса на Възложителя на плакати за целите на проект BG06-243.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Плакатите могат да са или визуално отражение на проекта или да съдържат ключова информация за проекта, като при първия случай се използва интересно изображение свързано с проекта, а текста е сведен до минимум.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подготовката на плакатите Изпълнителя трябва да използва DIN формат: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DIN А2 = 420 мм х 594 мм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изработването на плакатите да се използва четири цветен процес.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Задължително е плакатите да съдържат името на проекта,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логата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Финансовия механизъм на ЕИП, МОН, Община Русе, уеб адреса: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информация за безвъзмездната финансова помощ (нейният размер).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изработване на плакатите, Изпълнителят следва да се съобрази изцяло с указанията на Възложителя и изискванията към материалите и съдържанието на текстовете и графиките, посочени в Наръчник за дизайн и комуникация и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Annex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IV – Информация и публичност, който е публикуван в пълен вариант и с всички приложения на интернет страницата на Програмата BG06 „Деца и младежи в риск” финансирана чрез Финансовия механизъм на Европейското икономическо пространство 2009 – 2014.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проект на плакат. Изработването и доставката се извършва в 20 дневен срок от одобрение на проекта на плакат от страна на Възложителя.</w:t>
      </w: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375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Брошури: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Художествено оформление, предпечатна подготовка, корекции и подготовка за печат, отпечатване, довършителни операции, опаковка и доставка на адреса на Възложителя на брошури за целите на проект BG06-243.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брошурите:</w:t>
      </w:r>
    </w:p>
    <w:p w:rsidR="000D48BF" w:rsidRPr="0003756E" w:rsidRDefault="000D48BF" w:rsidP="0003756E">
      <w:pPr>
        <w:pStyle w:val="a7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тираж 500бр.</w:t>
      </w:r>
    </w:p>
    <w:p w:rsidR="000D48BF" w:rsidRPr="0003756E" w:rsidRDefault="000D48BF" w:rsidP="0003756E">
      <w:pPr>
        <w:pStyle w:val="a7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– А4;</w:t>
      </w:r>
    </w:p>
    <w:p w:rsidR="000D48BF" w:rsidRPr="0003756E" w:rsidRDefault="000D48BF" w:rsidP="0003756E">
      <w:pPr>
        <w:pStyle w:val="a7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пълноцветни.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Задължително е брошурите да съдържа името на проекта,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логата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Финансовия механизъм на ЕИП, МОН, Община Русе и уеб адреса: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информация за безвъзмездната финансова помощ (нейният размер).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изработване на брошурите, Изпълнителят следва да се съобрази изцяло с указанията на Възложителя и изискванията към материалите и съдържанието на текстовете и графиките, посочени в Наръчник за дизайн и комуникация и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Annex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IV – Информация и публичност, който е публикуван в пълен вариант и с всички приложения на интернет страницата на Програмата BG06 „Деца и младежи в риск” финансирана чрез Финансовия механизъм на Европейското икономическо пространство 2009 – 2014.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проект на брошура. Изработването и доставката се извършва в 20 дневен срок от одобрение на проекта на брошура от страна на Възложителя.</w:t>
      </w:r>
    </w:p>
    <w:p w:rsidR="000D48BF" w:rsidRPr="0003756E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375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Ролер банери: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Художествено проектиране, изработка и доставка на банери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банерите:</w:t>
      </w:r>
    </w:p>
    <w:p w:rsidR="000D48BF" w:rsidRPr="0003756E" w:rsidRDefault="000D48BF" w:rsidP="0003756E">
      <w:pPr>
        <w:pStyle w:val="a7"/>
        <w:numPr>
          <w:ilvl w:val="0"/>
          <w:numId w:val="3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размери - 2000 х 800 мм или 2000 х 1200мм;</w:t>
      </w:r>
    </w:p>
    <w:p w:rsidR="000D48BF" w:rsidRPr="0003756E" w:rsidRDefault="000D48BF" w:rsidP="0003756E">
      <w:pPr>
        <w:pStyle w:val="a7"/>
        <w:numPr>
          <w:ilvl w:val="0"/>
          <w:numId w:val="3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пълноцветен печат върху винил /едностранно/;</w:t>
      </w:r>
    </w:p>
    <w:p w:rsidR="000D48BF" w:rsidRPr="0003756E" w:rsidRDefault="000D48BF" w:rsidP="0003756E">
      <w:pPr>
        <w:pStyle w:val="a7"/>
        <w:numPr>
          <w:ilvl w:val="0"/>
          <w:numId w:val="3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калъф и стойка.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банера Изпълнителя трябва да използва интересни снимки/изображения свързани с проекта. Текстът може да бъде поставен над изображението. Много е важно банерът да може да се чете от разстояние няколко метра.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Задължително е ролер банера да съдържа името на проекта,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логата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Финансовия механизъм на ЕИП, МОН, Община Русе – Бенефициент по проекта, уеб адреса: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информация за безвъзмездната финансова помощ (нейният размер).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проект на ролер банер. Изработването и доставката се извършва в 20 дневен срок от одобрението на проекта на ролер банер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Тенис фланелка (лого ФМ на ЕИП, МОН, Община Русе):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1000 броя фланелки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 към фланелките: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съдържат едноцветен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бранд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/щампа/ с логото на ФМ на ЕИП, МОН и Община Русе и уеб адреса: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 – трико от 95% памук и 5%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еластан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различни цветове;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плътност на материала –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min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180гр/м2;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обло деколте;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500 бр. детски, размери: S /3-4г./, M /5-6г./, L /7-8г./ и XL /9-11г./;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250 бр. дамски, размери: S, M, L и XL;</w:t>
      </w:r>
    </w:p>
    <w:p w:rsidR="000D48BF" w:rsidRPr="0003756E" w:rsidRDefault="000D48BF" w:rsidP="0003756E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250 бр. мъжки, размери: S, M, L и XL.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визуализация на фланелките. Доставката се извършва в 30 дневен срок от одобрението на визуализацията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Шапка (лого ФМ на ЕИП, МОН, Община Русе):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1000 броя шапки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 към шапките: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съдържат едноцветен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бранд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/щампа/ с логото на ФМ на ЕИП, МОН и Община Русе и уеб адреса: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 – памук, различни цветове;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козирка (тип </w:t>
      </w:r>
      <w:proofErr w:type="spellStart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бейзболна</w:t>
      </w:r>
      <w:proofErr w:type="spellEnd"/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шапка);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метално закопчаване и възможност за регулиране на обиколката;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500 бр. детски, различни размери;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250 бр. дамски, различни размери;</w:t>
      </w:r>
    </w:p>
    <w:p w:rsidR="000D48BF" w:rsidRPr="0003756E" w:rsidRDefault="000D48BF" w:rsidP="0003756E">
      <w:pPr>
        <w:pStyle w:val="a7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56E">
        <w:rPr>
          <w:rFonts w:ascii="Times New Roman" w:eastAsia="Times New Roman" w:hAnsi="Times New Roman" w:cs="Times New Roman"/>
          <w:sz w:val="24"/>
          <w:szCs w:val="24"/>
          <w:lang w:eastAsia="bg-BG"/>
        </w:rPr>
        <w:t>250 бр. мъжки, различни размери.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визуализация на шапките. Доставката се извършва в 30 дневен срок от одобрението на визуализацията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Ученическа раница (лого ФМ на ЕИП, МОН, Община Русе):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500 броя ученически раници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 към раниците: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съдържат едноцветен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бранд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/щампа/ с логото на ФМ на ЕИП, МОН и Община Русе и уеб адреса: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Размери – 31/45/21 см.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Вместимост 29 литра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 – издръжлив полиестерен водоустойчив плат /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Полиестер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600D/, различни цветове;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имат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светлоотразители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по-добра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безопастност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видимост на детето;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твърд анатомичен гръб и твърдо дъно;</w:t>
      </w:r>
    </w:p>
    <w:p w:rsidR="000D48BF" w:rsidRPr="00D74F6C" w:rsidRDefault="000D48BF" w:rsidP="00D74F6C">
      <w:pPr>
        <w:pStyle w:val="a7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регулируеми презрамки спрямо височината на детето.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визуализация на раницата. Доставката се извършва в 30 дневен срок от одобрението на визуализацията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proofErr w:type="spellStart"/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Моливник</w:t>
      </w:r>
      <w:proofErr w:type="spellEnd"/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(лого ФМ на ЕИП, МОН, Община Русе):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500 броя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моливници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(ученически несесери)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 към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моливниците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D48BF" w:rsidRPr="00D74F6C" w:rsidRDefault="000D48BF" w:rsidP="00D74F6C">
      <w:pPr>
        <w:pStyle w:val="a7"/>
        <w:numPr>
          <w:ilvl w:val="0"/>
          <w:numId w:val="3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едно отделение и затваряне с цип;</w:t>
      </w:r>
    </w:p>
    <w:p w:rsidR="000D48BF" w:rsidRPr="00D74F6C" w:rsidRDefault="000D48BF" w:rsidP="00D74F6C">
      <w:pPr>
        <w:pStyle w:val="a7"/>
        <w:numPr>
          <w:ilvl w:val="0"/>
          <w:numId w:val="3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съдържат едноцветен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бранд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/щампа/ с логото на ФМ на ЕИП, МОН и Община Русе и уеб адреса: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D74F6C" w:rsidRDefault="000D48BF" w:rsidP="00D74F6C">
      <w:pPr>
        <w:pStyle w:val="a7"/>
        <w:numPr>
          <w:ilvl w:val="0"/>
          <w:numId w:val="3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минимални размери – 20/6/6см;</w:t>
      </w:r>
    </w:p>
    <w:p w:rsidR="000D48BF" w:rsidRPr="00D74F6C" w:rsidRDefault="000D48BF" w:rsidP="00D74F6C">
      <w:pPr>
        <w:pStyle w:val="a7"/>
        <w:numPr>
          <w:ilvl w:val="0"/>
          <w:numId w:val="3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полиестер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друг подходящ материал, различни цветове.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заявка от Възложителя, Изпълнителят представя в 10 дневен срок визуализация на </w:t>
      </w:r>
      <w:proofErr w:type="spellStart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моливника</w:t>
      </w:r>
      <w:proofErr w:type="spellEnd"/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Доставката се извършва в 30 дневен срок от одобрението на визуализацията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Чадър с лого ФМ на ЕИП, МОН и Община Русе: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500 броя чадъри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чадърите:</w:t>
      </w:r>
    </w:p>
    <w:p w:rsidR="000D48BF" w:rsidRPr="00D74F6C" w:rsidRDefault="000D48BF" w:rsidP="00D74F6C">
      <w:pPr>
        <w:pStyle w:val="a7"/>
        <w:numPr>
          <w:ilvl w:val="0"/>
          <w:numId w:val="4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атрактивен дизайн, изработен от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водонепропускваем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синтетичен материал или комбинация от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полиестер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найлон, в различни цветове;</w:t>
      </w:r>
    </w:p>
    <w:p w:rsidR="000D48BF" w:rsidRPr="00D74F6C" w:rsidRDefault="000D48BF" w:rsidP="00D74F6C">
      <w:pPr>
        <w:pStyle w:val="a7"/>
        <w:numPr>
          <w:ilvl w:val="0"/>
          <w:numId w:val="4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устойчива, лека метална конструкция с механизъм за отваряне и затваряне.</w:t>
      </w:r>
    </w:p>
    <w:p w:rsidR="000D48BF" w:rsidRPr="00D74F6C" w:rsidRDefault="000D48BF" w:rsidP="00D74F6C">
      <w:pPr>
        <w:pStyle w:val="a7"/>
        <w:numPr>
          <w:ilvl w:val="0"/>
          <w:numId w:val="4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минимален размер на сгънат чадър 90-95 см, минимален диаметър при отворено положение - 100-110 см;</w:t>
      </w:r>
    </w:p>
    <w:p w:rsidR="000D48BF" w:rsidRPr="00D74F6C" w:rsidRDefault="000D48BF" w:rsidP="00D74F6C">
      <w:pPr>
        <w:pStyle w:val="a7"/>
        <w:numPr>
          <w:ilvl w:val="0"/>
          <w:numId w:val="4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съдържат едноцветен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бранд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/щампа/ с логото на ФМ на ЕИП, МОН и Община Русе и уеб адреса: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визуализация на чадъра. Доставката се извършва в 30 дневен срок от одобрението на визуализацията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Детски дъждобран (лого ФМ на ЕИП, МОН, Община Русе):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500 броя детски дъждобрани на адреса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 към дъждобраните:</w:t>
      </w:r>
    </w:p>
    <w:p w:rsidR="000D48BF" w:rsidRPr="00D74F6C" w:rsidRDefault="000D48BF" w:rsidP="00D74F6C">
      <w:pPr>
        <w:pStyle w:val="a7"/>
        <w:numPr>
          <w:ilvl w:val="0"/>
          <w:numId w:val="4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съдържат едноцветен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бранд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/щампа/ с логото на ФМ на ЕИП, МОН и Община Русе и уеб адреса: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eeagrants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8BF" w:rsidRPr="00D74F6C" w:rsidRDefault="000D48BF" w:rsidP="00D74F6C">
      <w:pPr>
        <w:pStyle w:val="a7"/>
        <w:numPr>
          <w:ilvl w:val="0"/>
          <w:numId w:val="4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материал – PVC и полиестерна подплата;</w:t>
      </w:r>
    </w:p>
    <w:p w:rsidR="000D48BF" w:rsidRPr="00D74F6C" w:rsidRDefault="000D48BF" w:rsidP="00D74F6C">
      <w:pPr>
        <w:pStyle w:val="a7"/>
        <w:numPr>
          <w:ilvl w:val="0"/>
          <w:numId w:val="4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дъждобрана е с качулка</w:t>
      </w:r>
    </w:p>
    <w:p w:rsidR="000D48BF" w:rsidRPr="00D74F6C" w:rsidRDefault="000D48BF" w:rsidP="00D74F6C">
      <w:pPr>
        <w:pStyle w:val="a7"/>
        <w:numPr>
          <w:ilvl w:val="0"/>
          <w:numId w:val="4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закопчаване –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тик-так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копчета;</w:t>
      </w:r>
    </w:p>
    <w:p w:rsidR="000D48BF" w:rsidRPr="00D74F6C" w:rsidRDefault="000D48BF" w:rsidP="00D74F6C">
      <w:pPr>
        <w:pStyle w:val="a7"/>
        <w:numPr>
          <w:ilvl w:val="0"/>
          <w:numId w:val="4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размери – S, M, L и XL.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10 дневен срок визуализация на дъждобрана. Доставката се извършва в 30 дневен срок от одобрението на визуализацията от страна на Възложителя.</w:t>
      </w: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Информационен ден: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 осигурява кетъринг при провежданото мероприятие в рамките на проекта. Заявката се подава 3 дни преди провеждане на събитието.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на Изпълнителя при изпълнението на заявката:</w:t>
      </w:r>
    </w:p>
    <w:p w:rsidR="000D48BF" w:rsidRPr="00D74F6C" w:rsidRDefault="000D48BF" w:rsidP="00D74F6C">
      <w:pPr>
        <w:pStyle w:val="a7"/>
        <w:numPr>
          <w:ilvl w:val="0"/>
          <w:numId w:val="4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подготви  2 бр. примерни менюта които да  съдържат: безалкохолни и топли напитки /чай, кафе, горещ шоколад и др./, сладки и солени дегустационни хапки за 50 човека;</w:t>
      </w:r>
    </w:p>
    <w:p w:rsidR="000D48BF" w:rsidRPr="00D74F6C" w:rsidRDefault="000D48BF" w:rsidP="00D74F6C">
      <w:pPr>
        <w:pStyle w:val="a7"/>
        <w:numPr>
          <w:ilvl w:val="0"/>
          <w:numId w:val="4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осигури персонал за кетъринг обслужване – минимум 2 човека;</w:t>
      </w:r>
    </w:p>
    <w:p w:rsidR="000D48BF" w:rsidRPr="00D74F6C" w:rsidRDefault="000D48BF" w:rsidP="00D74F6C">
      <w:pPr>
        <w:pStyle w:val="a7"/>
        <w:numPr>
          <w:ilvl w:val="0"/>
          <w:numId w:val="4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аранжира кетъринг маса (блок-маса);</w:t>
      </w:r>
    </w:p>
    <w:p w:rsidR="000D48BF" w:rsidRPr="00D74F6C" w:rsidRDefault="000D48BF" w:rsidP="00D74F6C">
      <w:pPr>
        <w:pStyle w:val="a7"/>
        <w:numPr>
          <w:ilvl w:val="0"/>
          <w:numId w:val="4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осигури необходимото оборудване;</w:t>
      </w:r>
    </w:p>
    <w:p w:rsidR="000D48BF" w:rsidRPr="00D74F6C" w:rsidRDefault="000D48BF" w:rsidP="00D74F6C">
      <w:pPr>
        <w:pStyle w:val="a7"/>
        <w:numPr>
          <w:ilvl w:val="0"/>
          <w:numId w:val="4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осигури доставка на кетъринг менюто на мястото на провеждане на мероприятието.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качество:</w:t>
      </w:r>
    </w:p>
    <w:p w:rsidR="000D48BF" w:rsidRPr="00D74F6C" w:rsidRDefault="000D48BF" w:rsidP="00D74F6C">
      <w:pPr>
        <w:pStyle w:val="a7"/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Доставяната храна да бъде приготвяна при спазване на технологичната документация, на Закона за храните на здравните, хигиенните и правните разпоредби.</w:t>
      </w:r>
    </w:p>
    <w:p w:rsidR="000D48BF" w:rsidRPr="00D74F6C" w:rsidRDefault="000D48BF" w:rsidP="00D74F6C">
      <w:pPr>
        <w:pStyle w:val="a7"/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Приготвяната храна да бъде качествена, здравословна и питателна, да отговаря на изискванията на Закона за здравето, Закона за храните и нормативните актове по прилагането им.</w:t>
      </w:r>
    </w:p>
    <w:p w:rsidR="000D48BF" w:rsidRPr="00D74F6C" w:rsidRDefault="000D48BF" w:rsidP="00D74F6C">
      <w:pPr>
        <w:pStyle w:val="a7"/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Храната да се доставя в затворени съдове – отговарящи на санитарните изисквания.</w:t>
      </w:r>
    </w:p>
    <w:p w:rsidR="000D48BF" w:rsidRDefault="000D48BF" w:rsidP="00D74F6C">
      <w:pPr>
        <w:pStyle w:val="a7"/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транспортиране на храните се спазват изискванията при транспортиране на храни, съгласно раздел четвърти към Наредба №5 от 25.05.2006 г. за хигиената на храните, издадена от Министерство на здравеопазването и Министерство на земеделието и горите, в сила от 01.09.2006 г.( </w:t>
      </w:r>
      <w:proofErr w:type="spellStart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D74F6C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ДВ, бр.55 от 2006 г).</w:t>
      </w:r>
    </w:p>
    <w:p w:rsidR="00D74F6C" w:rsidRDefault="00D74F6C" w:rsidP="00D74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F6C" w:rsidRDefault="00D74F6C" w:rsidP="00D74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F6C" w:rsidRPr="00D74F6C" w:rsidRDefault="00D74F6C" w:rsidP="00D74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8BF" w:rsidRPr="00D74F6C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74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Рекламно каре: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представя в 2 дневен срок проект на рекламно каре. Публикацията се извършва в 2 дневен срок от одобрение на проекта на рекламно каре от страна на Възложителя.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Превод / Преводач за информационни събития/пресконференции с участие на представители от страните-донори:</w:t>
      </w:r>
    </w:p>
    <w:p w:rsidR="000D48BF" w:rsidRPr="000D48BF" w:rsidRDefault="000D48BF" w:rsidP="000D48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заявка от Възложителя, Изпълнителят осигурява директен превод от английски на български и от български на английски език за 3 бр. информационни събития/пресконференции с участие на представители от страните-донори.</w:t>
      </w:r>
    </w:p>
    <w:p w:rsidR="00CC6216" w:rsidRDefault="000D48BF" w:rsidP="0021422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Възлагането се извършва минимум 3 дни преди събити</w:t>
      </w:r>
      <w:r w:rsidR="0021422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ето.</w:t>
      </w:r>
    </w:p>
    <w:p w:rsidR="007B2869" w:rsidRPr="005B1B04" w:rsidRDefault="007B2869" w:rsidP="005B1B0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7B2869" w:rsidRPr="005B1B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8" w:rsidRDefault="00AA5528" w:rsidP="000D48BF">
      <w:pPr>
        <w:spacing w:after="0" w:line="240" w:lineRule="auto"/>
      </w:pPr>
      <w:r>
        <w:separator/>
      </w:r>
    </w:p>
  </w:endnote>
  <w:endnote w:type="continuationSeparator" w:id="0">
    <w:p w:rsidR="00AA5528" w:rsidRDefault="00AA5528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498360"/>
      <w:docPartObj>
        <w:docPartGallery w:val="Page Numbers (Bottom of Page)"/>
        <w:docPartUnique/>
      </w:docPartObj>
    </w:sdtPr>
    <w:sdtEndPr/>
    <w:sdtContent>
      <w:p w:rsidR="0021422F" w:rsidRDefault="00214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04">
          <w:rPr>
            <w:noProof/>
          </w:rPr>
          <w:t>2</w:t>
        </w:r>
        <w:r>
          <w:fldChar w:fldCharType="end"/>
        </w:r>
      </w:p>
    </w:sdtContent>
  </w:sdt>
  <w:p w:rsidR="0021422F" w:rsidRDefault="00214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8" w:rsidRDefault="00AA5528" w:rsidP="000D48BF">
      <w:pPr>
        <w:spacing w:after="0" w:line="240" w:lineRule="auto"/>
      </w:pPr>
      <w:r>
        <w:separator/>
      </w:r>
    </w:p>
  </w:footnote>
  <w:footnote w:type="continuationSeparator" w:id="0">
    <w:p w:rsidR="00AA5528" w:rsidRDefault="00AA5528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F" w:rsidRPr="00FC7FE8" w:rsidRDefault="000D48BF" w:rsidP="000D48BF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Програма </w:t>
    </w:r>
    <w:r>
      <w:rPr>
        <w:rFonts w:ascii="Verdana" w:hAnsi="Verdana"/>
        <w:b/>
        <w:sz w:val="28"/>
        <w:szCs w:val="28"/>
        <w:lang w:val="en-US"/>
      </w:rPr>
      <w:t>BG</w:t>
    </w:r>
    <w:r>
      <w:rPr>
        <w:rFonts w:ascii="Verdana" w:hAnsi="Verdana"/>
        <w:b/>
        <w:sz w:val="28"/>
        <w:szCs w:val="28"/>
      </w:rPr>
      <w:t>06</w:t>
    </w:r>
  </w:p>
  <w:p w:rsidR="000D48BF" w:rsidRPr="004B6099" w:rsidRDefault="000D48BF" w:rsidP="000D48BF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  <w:r w:rsidRPr="004B6099">
      <w:rPr>
        <w:rFonts w:ascii="Verdana" w:hAnsi="Verdana"/>
        <w:b/>
        <w:sz w:val="28"/>
        <w:szCs w:val="28"/>
        <w:lang w:val="ru-RU"/>
      </w:rPr>
      <w:t>“</w:t>
    </w:r>
    <w:r w:rsidRPr="004B6099">
      <w:rPr>
        <w:rFonts w:ascii="Verdana" w:hAnsi="Verdana"/>
        <w:b/>
        <w:sz w:val="28"/>
        <w:szCs w:val="28"/>
      </w:rPr>
      <w:t>ДЕЦА И МЛАДЕЖИ В РИСК</w:t>
    </w:r>
    <w:r w:rsidRPr="004B6099">
      <w:rPr>
        <w:rFonts w:ascii="Verdana" w:hAnsi="Verdana"/>
        <w:b/>
        <w:sz w:val="28"/>
        <w:szCs w:val="28"/>
        <w:lang w:val="ru-RU"/>
      </w:rPr>
      <w:t>”</w:t>
    </w:r>
  </w:p>
  <w:p w:rsidR="000D48BF" w:rsidRPr="003714AE" w:rsidRDefault="000D48BF" w:rsidP="000D48BF">
    <w:pPr>
      <w:pStyle w:val="a3"/>
    </w:pP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87"/>
    <w:multiLevelType w:val="hybridMultilevel"/>
    <w:tmpl w:val="87566108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E34"/>
    <w:multiLevelType w:val="hybridMultilevel"/>
    <w:tmpl w:val="C51C3AF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447A"/>
    <w:multiLevelType w:val="hybridMultilevel"/>
    <w:tmpl w:val="5BA8C7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2BF"/>
    <w:multiLevelType w:val="hybridMultilevel"/>
    <w:tmpl w:val="017A26BE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983"/>
    <w:multiLevelType w:val="hybridMultilevel"/>
    <w:tmpl w:val="39C00C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65B0C"/>
    <w:multiLevelType w:val="hybridMultilevel"/>
    <w:tmpl w:val="586CC0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62F5"/>
    <w:multiLevelType w:val="hybridMultilevel"/>
    <w:tmpl w:val="5B3C6A2E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5687"/>
    <w:multiLevelType w:val="hybridMultilevel"/>
    <w:tmpl w:val="A37661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4B9C"/>
    <w:multiLevelType w:val="hybridMultilevel"/>
    <w:tmpl w:val="C8C251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128E9"/>
    <w:multiLevelType w:val="hybridMultilevel"/>
    <w:tmpl w:val="FD2C32D6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E62DCD"/>
    <w:multiLevelType w:val="hybridMultilevel"/>
    <w:tmpl w:val="89A4C0C2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C0467"/>
    <w:multiLevelType w:val="hybridMultilevel"/>
    <w:tmpl w:val="1D269DC0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A0C25"/>
    <w:multiLevelType w:val="hybridMultilevel"/>
    <w:tmpl w:val="AAD06FB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01F5"/>
    <w:multiLevelType w:val="hybridMultilevel"/>
    <w:tmpl w:val="62ACDE3C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54350"/>
    <w:multiLevelType w:val="hybridMultilevel"/>
    <w:tmpl w:val="0CF0A6CA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A1B66"/>
    <w:multiLevelType w:val="hybridMultilevel"/>
    <w:tmpl w:val="7A1C22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F1C61"/>
    <w:multiLevelType w:val="hybridMultilevel"/>
    <w:tmpl w:val="D1342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93156"/>
    <w:multiLevelType w:val="hybridMultilevel"/>
    <w:tmpl w:val="F0DA72B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3760C"/>
    <w:multiLevelType w:val="hybridMultilevel"/>
    <w:tmpl w:val="105AA1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D4506"/>
    <w:multiLevelType w:val="hybridMultilevel"/>
    <w:tmpl w:val="7696F9C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1A2E1B"/>
    <w:multiLevelType w:val="hybridMultilevel"/>
    <w:tmpl w:val="110AF1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640FF"/>
    <w:multiLevelType w:val="hybridMultilevel"/>
    <w:tmpl w:val="4F8AF4FE"/>
    <w:lvl w:ilvl="0" w:tplc="D62CF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2522C5"/>
    <w:multiLevelType w:val="hybridMultilevel"/>
    <w:tmpl w:val="1F5C66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93772"/>
    <w:multiLevelType w:val="hybridMultilevel"/>
    <w:tmpl w:val="C4D81D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C2B0A"/>
    <w:multiLevelType w:val="hybridMultilevel"/>
    <w:tmpl w:val="B0FAD7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832B8"/>
    <w:multiLevelType w:val="hybridMultilevel"/>
    <w:tmpl w:val="FA262E1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57759"/>
    <w:multiLevelType w:val="hybridMultilevel"/>
    <w:tmpl w:val="EA22DE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93FE5"/>
    <w:multiLevelType w:val="hybridMultilevel"/>
    <w:tmpl w:val="BD6422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91845"/>
    <w:multiLevelType w:val="hybridMultilevel"/>
    <w:tmpl w:val="7B644828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133CEC"/>
    <w:multiLevelType w:val="hybridMultilevel"/>
    <w:tmpl w:val="F48AF6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93542"/>
    <w:multiLevelType w:val="hybridMultilevel"/>
    <w:tmpl w:val="DD300D54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2D39A7"/>
    <w:multiLevelType w:val="hybridMultilevel"/>
    <w:tmpl w:val="FCFE2D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57C4E"/>
    <w:multiLevelType w:val="hybridMultilevel"/>
    <w:tmpl w:val="FD7C16B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F0E83"/>
    <w:multiLevelType w:val="hybridMultilevel"/>
    <w:tmpl w:val="EBA252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869EE"/>
    <w:multiLevelType w:val="hybridMultilevel"/>
    <w:tmpl w:val="3C22763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E3DE1"/>
    <w:multiLevelType w:val="hybridMultilevel"/>
    <w:tmpl w:val="65CEF3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216A2"/>
    <w:multiLevelType w:val="hybridMultilevel"/>
    <w:tmpl w:val="DF9059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2C46"/>
    <w:multiLevelType w:val="hybridMultilevel"/>
    <w:tmpl w:val="839EC9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35810"/>
    <w:multiLevelType w:val="hybridMultilevel"/>
    <w:tmpl w:val="4DD208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E0CAC"/>
    <w:multiLevelType w:val="hybridMultilevel"/>
    <w:tmpl w:val="BF0482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E560E"/>
    <w:multiLevelType w:val="hybridMultilevel"/>
    <w:tmpl w:val="41A4B5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C42E8"/>
    <w:multiLevelType w:val="hybridMultilevel"/>
    <w:tmpl w:val="E4F65B10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26"/>
  </w:num>
  <w:num w:numId="10">
    <w:abstractNumId w:val="12"/>
  </w:num>
  <w:num w:numId="11">
    <w:abstractNumId w:val="35"/>
  </w:num>
  <w:num w:numId="12">
    <w:abstractNumId w:val="1"/>
  </w:num>
  <w:num w:numId="13">
    <w:abstractNumId w:val="29"/>
  </w:num>
  <w:num w:numId="14">
    <w:abstractNumId w:val="6"/>
  </w:num>
  <w:num w:numId="15">
    <w:abstractNumId w:val="36"/>
  </w:num>
  <w:num w:numId="16">
    <w:abstractNumId w:val="39"/>
  </w:num>
  <w:num w:numId="17">
    <w:abstractNumId w:val="13"/>
  </w:num>
  <w:num w:numId="18">
    <w:abstractNumId w:val="24"/>
  </w:num>
  <w:num w:numId="19">
    <w:abstractNumId w:val="31"/>
  </w:num>
  <w:num w:numId="20">
    <w:abstractNumId w:val="40"/>
  </w:num>
  <w:num w:numId="21">
    <w:abstractNumId w:val="28"/>
  </w:num>
  <w:num w:numId="22">
    <w:abstractNumId w:val="42"/>
  </w:num>
  <w:num w:numId="23">
    <w:abstractNumId w:val="27"/>
  </w:num>
  <w:num w:numId="24">
    <w:abstractNumId w:val="25"/>
  </w:num>
  <w:num w:numId="25">
    <w:abstractNumId w:val="4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23"/>
  </w:num>
  <w:num w:numId="31">
    <w:abstractNumId w:val="20"/>
  </w:num>
  <w:num w:numId="32">
    <w:abstractNumId w:val="5"/>
  </w:num>
  <w:num w:numId="33">
    <w:abstractNumId w:val="30"/>
  </w:num>
  <w:num w:numId="34">
    <w:abstractNumId w:val="33"/>
  </w:num>
  <w:num w:numId="35">
    <w:abstractNumId w:val="41"/>
  </w:num>
  <w:num w:numId="36">
    <w:abstractNumId w:val="21"/>
  </w:num>
  <w:num w:numId="37">
    <w:abstractNumId w:val="34"/>
  </w:num>
  <w:num w:numId="38">
    <w:abstractNumId w:val="8"/>
  </w:num>
  <w:num w:numId="39">
    <w:abstractNumId w:val="9"/>
  </w:num>
  <w:num w:numId="40">
    <w:abstractNumId w:val="37"/>
  </w:num>
  <w:num w:numId="41">
    <w:abstractNumId w:val="16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3756E"/>
    <w:rsid w:val="000D48BF"/>
    <w:rsid w:val="0021422F"/>
    <w:rsid w:val="0032290C"/>
    <w:rsid w:val="005B1B04"/>
    <w:rsid w:val="00670444"/>
    <w:rsid w:val="006A2759"/>
    <w:rsid w:val="00750312"/>
    <w:rsid w:val="007B2869"/>
    <w:rsid w:val="008702AA"/>
    <w:rsid w:val="008752AA"/>
    <w:rsid w:val="008C5C67"/>
    <w:rsid w:val="00A40671"/>
    <w:rsid w:val="00AA5528"/>
    <w:rsid w:val="00CC6216"/>
    <w:rsid w:val="00D74755"/>
    <w:rsid w:val="00D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77FE-4553-4BD7-BCC8-3614B250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2015-01-16T14:31:00Z</dcterms:created>
  <dcterms:modified xsi:type="dcterms:W3CDTF">2015-01-30T12:16:00Z</dcterms:modified>
</cp:coreProperties>
</file>